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9E62D4" w:rsidP="009E62D4">
      <w:pPr>
        <w:jc w:val="center"/>
        <w:rPr>
          <w:rFonts w:ascii="Times New Roman" w:hAnsi="Times New Roman" w:cs="Times New Roman"/>
          <w:color w:val="222222"/>
          <w:sz w:val="24"/>
          <w:szCs w:val="24"/>
          <w:shd w:val="clear" w:color="auto" w:fill="FFFFFF"/>
        </w:rPr>
      </w:pPr>
    </w:p>
    <w:p w:rsidR="009E62D4" w:rsidP="009E62D4">
      <w:pPr>
        <w:jc w:val="center"/>
        <w:rPr>
          <w:rFonts w:ascii="Times New Roman" w:hAnsi="Times New Roman" w:cs="Times New Roman"/>
          <w:color w:val="222222"/>
          <w:sz w:val="24"/>
          <w:szCs w:val="24"/>
          <w:shd w:val="clear" w:color="auto" w:fill="FFFFFF"/>
        </w:rPr>
      </w:pPr>
    </w:p>
    <w:p w:rsidR="009E62D4" w:rsidP="009E62D4">
      <w:pPr>
        <w:jc w:val="center"/>
        <w:rPr>
          <w:rFonts w:ascii="Times New Roman" w:hAnsi="Times New Roman" w:cs="Times New Roman"/>
          <w:color w:val="222222"/>
          <w:sz w:val="24"/>
          <w:szCs w:val="24"/>
          <w:shd w:val="clear" w:color="auto" w:fill="FFFFFF"/>
        </w:rPr>
      </w:pPr>
    </w:p>
    <w:p w:rsidR="009E62D4" w:rsidP="009E62D4">
      <w:pPr>
        <w:jc w:val="center"/>
        <w:rPr>
          <w:rFonts w:ascii="Times New Roman" w:hAnsi="Times New Roman" w:cs="Times New Roman"/>
          <w:color w:val="222222"/>
          <w:sz w:val="24"/>
          <w:szCs w:val="24"/>
          <w:shd w:val="clear" w:color="auto" w:fill="FFFFFF"/>
        </w:rPr>
      </w:pPr>
    </w:p>
    <w:p w:rsidR="009E62D4" w:rsidP="009E62D4">
      <w:pPr>
        <w:jc w:val="center"/>
        <w:rPr>
          <w:rFonts w:ascii="Times New Roman" w:hAnsi="Times New Roman" w:cs="Times New Roman"/>
          <w:color w:val="222222"/>
          <w:sz w:val="24"/>
          <w:szCs w:val="24"/>
          <w:shd w:val="clear" w:color="auto" w:fill="FFFFFF"/>
        </w:rPr>
      </w:pPr>
    </w:p>
    <w:p w:rsidR="009E62D4" w:rsidP="009E62D4">
      <w:pPr>
        <w:jc w:val="center"/>
        <w:rPr>
          <w:rFonts w:ascii="Times New Roman" w:hAnsi="Times New Roman" w:cs="Times New Roman"/>
          <w:color w:val="222222"/>
          <w:sz w:val="24"/>
          <w:szCs w:val="24"/>
          <w:shd w:val="clear" w:color="auto" w:fill="FFFFFF"/>
        </w:rPr>
      </w:pPr>
    </w:p>
    <w:p w:rsidR="009E62D4" w:rsidP="009E62D4">
      <w:pPr>
        <w:jc w:val="center"/>
        <w:rPr>
          <w:rFonts w:ascii="Times New Roman" w:hAnsi="Times New Roman" w:cs="Times New Roman"/>
          <w:color w:val="222222"/>
          <w:sz w:val="24"/>
          <w:szCs w:val="24"/>
          <w:shd w:val="clear" w:color="auto" w:fill="FFFFFF"/>
        </w:rPr>
      </w:pPr>
      <w:r w:rsidRPr="009E62D4">
        <w:rPr>
          <w:rFonts w:ascii="Times New Roman" w:hAnsi="Times New Roman" w:cs="Times New Roman"/>
          <w:color w:val="222222"/>
          <w:sz w:val="24"/>
          <w:szCs w:val="24"/>
          <w:shd w:val="clear" w:color="auto" w:fill="FFFFFF"/>
        </w:rPr>
        <w:t>People with Disabilities</w:t>
      </w:r>
    </w:p>
    <w:p w:rsidR="009E62D4" w:rsidP="009E62D4">
      <w:pPr>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Student’s Name</w:t>
      </w:r>
    </w:p>
    <w:p w:rsidR="009E62D4" w:rsidP="009E62D4">
      <w:pPr>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Instructor’s Name</w:t>
      </w:r>
    </w:p>
    <w:p w:rsidR="009E62D4" w:rsidP="009E62D4">
      <w:pPr>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Date</w:t>
      </w:r>
    </w:p>
    <w:p w:rsidR="009E62D4" w:rsidP="009E62D4">
      <w:pPr>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9E62D4" w:rsidRPr="009E62D4" w:rsidP="009E62D4">
      <w:pPr>
        <w:spacing w:line="480" w:lineRule="auto"/>
        <w:jc w:val="center"/>
        <w:rPr>
          <w:rFonts w:ascii="Times New Roman" w:hAnsi="Times New Roman" w:cs="Times New Roman"/>
          <w:color w:val="222222"/>
          <w:sz w:val="24"/>
          <w:szCs w:val="24"/>
          <w:shd w:val="clear" w:color="auto" w:fill="FFFFFF"/>
        </w:rPr>
      </w:pPr>
      <w:bookmarkStart w:id="0" w:name="_GoBack"/>
      <w:r w:rsidRPr="009E62D4">
        <w:rPr>
          <w:rFonts w:ascii="Times New Roman" w:hAnsi="Times New Roman" w:cs="Times New Roman"/>
          <w:color w:val="222222"/>
          <w:sz w:val="24"/>
          <w:szCs w:val="24"/>
          <w:shd w:val="clear" w:color="auto" w:fill="FFFFFF"/>
        </w:rPr>
        <w:t>People with Disabilities</w:t>
      </w:r>
    </w:p>
    <w:bookmarkEnd w:id="0"/>
    <w:p w:rsidR="009E62D4" w:rsidRPr="005320A3" w:rsidP="009E62D4">
      <w:pPr>
        <w:spacing w:line="480" w:lineRule="auto"/>
        <w:jc w:val="center"/>
        <w:rPr>
          <w:rFonts w:ascii="Times New Roman" w:hAnsi="Times New Roman" w:cs="Times New Roman"/>
          <w:b/>
          <w:color w:val="222222"/>
          <w:sz w:val="24"/>
          <w:szCs w:val="24"/>
          <w:shd w:val="clear" w:color="auto" w:fill="FFFFFF"/>
        </w:rPr>
      </w:pPr>
      <w:r w:rsidRPr="005320A3">
        <w:rPr>
          <w:rFonts w:ascii="Times New Roman" w:hAnsi="Times New Roman" w:cs="Times New Roman"/>
          <w:b/>
          <w:color w:val="222222"/>
          <w:sz w:val="24"/>
          <w:szCs w:val="24"/>
          <w:shd w:val="clear" w:color="auto" w:fill="FFFFFF"/>
        </w:rPr>
        <w:t>Annotated Bibliography</w:t>
      </w:r>
    </w:p>
    <w:p w:rsidR="008F66D1" w:rsidRPr="009E62D4" w:rsidP="009E62D4">
      <w:pPr>
        <w:spacing w:line="480" w:lineRule="auto"/>
        <w:ind w:left="720" w:hanging="720"/>
        <w:rPr>
          <w:rFonts w:ascii="Times New Roman" w:hAnsi="Times New Roman" w:cs="Times New Roman"/>
          <w:b/>
          <w:color w:val="222222"/>
          <w:sz w:val="24"/>
          <w:szCs w:val="24"/>
          <w:shd w:val="clear" w:color="auto" w:fill="FFFFFF"/>
        </w:rPr>
      </w:pPr>
      <w:r w:rsidRPr="009E62D4">
        <w:rPr>
          <w:rFonts w:ascii="Times New Roman" w:hAnsi="Times New Roman" w:cs="Times New Roman"/>
          <w:b/>
          <w:color w:val="222222"/>
          <w:sz w:val="24"/>
          <w:szCs w:val="24"/>
          <w:shd w:val="clear" w:color="auto" w:fill="FFFFFF"/>
        </w:rPr>
        <w:t>Boman</w:t>
      </w:r>
      <w:r w:rsidRPr="009E62D4">
        <w:rPr>
          <w:rFonts w:ascii="Times New Roman" w:hAnsi="Times New Roman" w:cs="Times New Roman"/>
          <w:b/>
          <w:color w:val="222222"/>
          <w:sz w:val="24"/>
          <w:szCs w:val="24"/>
          <w:shd w:val="clear" w:color="auto" w:fill="FFFFFF"/>
        </w:rPr>
        <w:t xml:space="preserve">, T., </w:t>
      </w:r>
      <w:r w:rsidRPr="009E62D4">
        <w:rPr>
          <w:rFonts w:ascii="Times New Roman" w:hAnsi="Times New Roman" w:cs="Times New Roman"/>
          <w:b/>
          <w:color w:val="222222"/>
          <w:sz w:val="24"/>
          <w:szCs w:val="24"/>
          <w:shd w:val="clear" w:color="auto" w:fill="FFFFFF"/>
        </w:rPr>
        <w:t>Kjellberg</w:t>
      </w:r>
      <w:r w:rsidRPr="009E62D4">
        <w:rPr>
          <w:rFonts w:ascii="Times New Roman" w:hAnsi="Times New Roman" w:cs="Times New Roman"/>
          <w:b/>
          <w:color w:val="222222"/>
          <w:sz w:val="24"/>
          <w:szCs w:val="24"/>
          <w:shd w:val="clear" w:color="auto" w:fill="FFFFFF"/>
        </w:rPr>
        <w:t xml:space="preserve">, A., </w:t>
      </w:r>
      <w:r w:rsidRPr="009E62D4">
        <w:rPr>
          <w:rFonts w:ascii="Times New Roman" w:hAnsi="Times New Roman" w:cs="Times New Roman"/>
          <w:b/>
          <w:color w:val="222222"/>
          <w:sz w:val="24"/>
          <w:szCs w:val="24"/>
          <w:shd w:val="clear" w:color="auto" w:fill="FFFFFF"/>
        </w:rPr>
        <w:t>Danermark</w:t>
      </w:r>
      <w:r w:rsidRPr="009E62D4">
        <w:rPr>
          <w:rFonts w:ascii="Times New Roman" w:hAnsi="Times New Roman" w:cs="Times New Roman"/>
          <w:b/>
          <w:color w:val="222222"/>
          <w:sz w:val="24"/>
          <w:szCs w:val="24"/>
          <w:shd w:val="clear" w:color="auto" w:fill="FFFFFF"/>
        </w:rPr>
        <w:t xml:space="preserve">, B., &amp; </w:t>
      </w:r>
      <w:r w:rsidRPr="009E62D4">
        <w:rPr>
          <w:rFonts w:ascii="Times New Roman" w:hAnsi="Times New Roman" w:cs="Times New Roman"/>
          <w:b/>
          <w:color w:val="222222"/>
          <w:sz w:val="24"/>
          <w:szCs w:val="24"/>
          <w:shd w:val="clear" w:color="auto" w:fill="FFFFFF"/>
        </w:rPr>
        <w:t>Boman</w:t>
      </w:r>
      <w:r w:rsidRPr="009E62D4">
        <w:rPr>
          <w:rFonts w:ascii="Times New Roman" w:hAnsi="Times New Roman" w:cs="Times New Roman"/>
          <w:b/>
          <w:color w:val="222222"/>
          <w:sz w:val="24"/>
          <w:szCs w:val="24"/>
          <w:shd w:val="clear" w:color="auto" w:fill="FFFFFF"/>
        </w:rPr>
        <w:t>, E. (2015).</w:t>
      </w:r>
      <w:r w:rsidRPr="009E62D4">
        <w:rPr>
          <w:rFonts w:ascii="Times New Roman" w:hAnsi="Times New Roman" w:cs="Times New Roman"/>
          <w:b/>
          <w:color w:val="222222"/>
          <w:sz w:val="24"/>
          <w:szCs w:val="24"/>
          <w:shd w:val="clear" w:color="auto" w:fill="FFFFFF"/>
        </w:rPr>
        <w:t xml:space="preserve"> </w:t>
      </w:r>
      <w:r w:rsidRPr="009E62D4">
        <w:rPr>
          <w:rFonts w:ascii="Times New Roman" w:hAnsi="Times New Roman" w:cs="Times New Roman"/>
          <w:b/>
          <w:color w:val="222222"/>
          <w:sz w:val="24"/>
          <w:szCs w:val="24"/>
          <w:shd w:val="clear" w:color="auto" w:fill="FFFFFF"/>
        </w:rPr>
        <w:t>Employment opportunities for persons with different types of disability.</w:t>
      </w:r>
      <w:r w:rsidRPr="009E62D4">
        <w:rPr>
          <w:rFonts w:ascii="Times New Roman" w:hAnsi="Times New Roman" w:cs="Times New Roman"/>
          <w:b/>
          <w:color w:val="222222"/>
          <w:sz w:val="24"/>
          <w:szCs w:val="24"/>
          <w:shd w:val="clear" w:color="auto" w:fill="FFFFFF"/>
        </w:rPr>
        <w:t> </w:t>
      </w:r>
      <w:r w:rsidRPr="009E62D4">
        <w:rPr>
          <w:rFonts w:ascii="Times New Roman" w:hAnsi="Times New Roman" w:cs="Times New Roman"/>
          <w:b/>
          <w:i/>
          <w:iCs/>
          <w:color w:val="222222"/>
          <w:sz w:val="24"/>
          <w:szCs w:val="24"/>
          <w:shd w:val="clear" w:color="auto" w:fill="FFFFFF"/>
        </w:rPr>
        <w:t>Alter</w:t>
      </w:r>
      <w:r w:rsidRPr="009E62D4">
        <w:rPr>
          <w:rFonts w:ascii="Times New Roman" w:hAnsi="Times New Roman" w:cs="Times New Roman"/>
          <w:b/>
          <w:color w:val="222222"/>
          <w:sz w:val="24"/>
          <w:szCs w:val="24"/>
          <w:shd w:val="clear" w:color="auto" w:fill="FFFFFF"/>
        </w:rPr>
        <w:t>, </w:t>
      </w:r>
      <w:r w:rsidRPr="009E62D4">
        <w:rPr>
          <w:rFonts w:ascii="Times New Roman" w:hAnsi="Times New Roman" w:cs="Times New Roman"/>
          <w:b/>
          <w:i/>
          <w:iCs/>
          <w:color w:val="222222"/>
          <w:sz w:val="24"/>
          <w:szCs w:val="24"/>
          <w:shd w:val="clear" w:color="auto" w:fill="FFFFFF"/>
        </w:rPr>
        <w:t>9</w:t>
      </w:r>
      <w:r w:rsidRPr="009E62D4">
        <w:rPr>
          <w:rFonts w:ascii="Times New Roman" w:hAnsi="Times New Roman" w:cs="Times New Roman"/>
          <w:b/>
          <w:color w:val="222222"/>
          <w:sz w:val="24"/>
          <w:szCs w:val="24"/>
          <w:shd w:val="clear" w:color="auto" w:fill="FFFFFF"/>
        </w:rPr>
        <w:t>(2), 116-129.</w:t>
      </w:r>
    </w:p>
    <w:p w:rsidR="00E9578D" w:rsidRPr="009E62D4" w:rsidP="009E62D4">
      <w:pPr>
        <w:spacing w:line="480" w:lineRule="auto"/>
        <w:rPr>
          <w:rFonts w:ascii="Times New Roman" w:hAnsi="Times New Roman" w:cs="Times New Roman"/>
          <w:color w:val="222222"/>
          <w:sz w:val="24"/>
          <w:szCs w:val="24"/>
          <w:shd w:val="clear" w:color="auto" w:fill="FFFFFF"/>
        </w:rPr>
      </w:pPr>
      <w:r w:rsidRPr="009E62D4">
        <w:rPr>
          <w:rFonts w:ascii="Times New Roman" w:hAnsi="Times New Roman" w:cs="Times New Roman"/>
          <w:color w:val="222222"/>
          <w:sz w:val="24"/>
          <w:szCs w:val="24"/>
          <w:shd w:val="clear" w:color="auto" w:fill="FFFFFF"/>
        </w:rPr>
        <w:tab/>
      </w:r>
      <w:r w:rsidRPr="009E62D4" w:rsidR="0062130D">
        <w:rPr>
          <w:rFonts w:ascii="Times New Roman" w:hAnsi="Times New Roman" w:cs="Times New Roman"/>
          <w:color w:val="222222"/>
          <w:sz w:val="24"/>
          <w:szCs w:val="24"/>
          <w:shd w:val="clear" w:color="auto" w:fill="FFFFFF"/>
        </w:rPr>
        <w:t>The resource helps expound on the t</w:t>
      </w:r>
      <w:r w:rsidRPr="009E62D4">
        <w:rPr>
          <w:rFonts w:ascii="Times New Roman" w:hAnsi="Times New Roman" w:cs="Times New Roman"/>
          <w:color w:val="222222"/>
          <w:sz w:val="24"/>
          <w:szCs w:val="24"/>
          <w:shd w:val="clear" w:color="auto" w:fill="FFFFFF"/>
        </w:rPr>
        <w:t>ypes of disabilities and benefits</w:t>
      </w:r>
      <w:r w:rsidRPr="009E62D4" w:rsidR="0062130D">
        <w:rPr>
          <w:rFonts w:ascii="Times New Roman" w:hAnsi="Times New Roman" w:cs="Times New Roman"/>
          <w:color w:val="222222"/>
          <w:sz w:val="24"/>
          <w:szCs w:val="24"/>
          <w:shd w:val="clear" w:color="auto" w:fill="FFFFFF"/>
        </w:rPr>
        <w:t xml:space="preserve"> that are available for the people with disabilities. Going through the article it is clear that the disabled people nowadays enjoy employment benefits among others. Going through the article I was able to appreciate the effort that the society has taken to ensure that the disabled people feel included.</w:t>
      </w:r>
    </w:p>
    <w:p w:rsidR="00E9578D" w:rsidRPr="009E62D4" w:rsidP="009E62D4">
      <w:pPr>
        <w:spacing w:line="480" w:lineRule="auto"/>
        <w:ind w:left="720" w:hanging="720"/>
        <w:rPr>
          <w:rFonts w:ascii="Times New Roman" w:hAnsi="Times New Roman" w:cs="Times New Roman"/>
          <w:b/>
          <w:color w:val="222222"/>
          <w:sz w:val="24"/>
          <w:szCs w:val="24"/>
          <w:shd w:val="clear" w:color="auto" w:fill="FFFFFF"/>
        </w:rPr>
      </w:pPr>
      <w:r w:rsidRPr="009E62D4">
        <w:rPr>
          <w:rFonts w:ascii="Times New Roman" w:hAnsi="Times New Roman" w:cs="Times New Roman"/>
          <w:b/>
          <w:color w:val="222222"/>
          <w:sz w:val="24"/>
          <w:szCs w:val="24"/>
          <w:shd w:val="clear" w:color="auto" w:fill="FFFFFF"/>
        </w:rPr>
        <w:t>Cooper, C. (2018). Global, regional, and national incidence, prevalence, and years lived with disability for 354 diseases and injuries for 195 countries and territories, 1990-2017: a systematic analysis for the Global Burden of Disease Study 2017. </w:t>
      </w:r>
      <w:r w:rsidRPr="009E62D4">
        <w:rPr>
          <w:rFonts w:ascii="Times New Roman" w:hAnsi="Times New Roman" w:cs="Times New Roman"/>
          <w:b/>
          <w:i/>
          <w:iCs/>
          <w:color w:val="222222"/>
          <w:sz w:val="24"/>
          <w:szCs w:val="24"/>
          <w:shd w:val="clear" w:color="auto" w:fill="FFFFFF"/>
        </w:rPr>
        <w:t>The Lancet</w:t>
      </w:r>
      <w:r w:rsidRPr="009E62D4">
        <w:rPr>
          <w:rFonts w:ascii="Times New Roman" w:hAnsi="Times New Roman" w:cs="Times New Roman"/>
          <w:b/>
          <w:color w:val="222222"/>
          <w:sz w:val="24"/>
          <w:szCs w:val="24"/>
          <w:shd w:val="clear" w:color="auto" w:fill="FFFFFF"/>
        </w:rPr>
        <w:t>, </w:t>
      </w:r>
      <w:r w:rsidRPr="009E62D4">
        <w:rPr>
          <w:rFonts w:ascii="Times New Roman" w:hAnsi="Times New Roman" w:cs="Times New Roman"/>
          <w:b/>
          <w:i/>
          <w:iCs/>
          <w:color w:val="222222"/>
          <w:sz w:val="24"/>
          <w:szCs w:val="24"/>
          <w:shd w:val="clear" w:color="auto" w:fill="FFFFFF"/>
        </w:rPr>
        <w:t>392</w:t>
      </w:r>
      <w:r w:rsidRPr="009E62D4">
        <w:rPr>
          <w:rFonts w:ascii="Times New Roman" w:hAnsi="Times New Roman" w:cs="Times New Roman"/>
          <w:b/>
          <w:color w:val="222222"/>
          <w:sz w:val="24"/>
          <w:szCs w:val="24"/>
          <w:shd w:val="clear" w:color="auto" w:fill="FFFFFF"/>
        </w:rPr>
        <w:t>(10159), 1789-1858.</w:t>
      </w:r>
    </w:p>
    <w:p w:rsidR="00E9578D" w:rsidRPr="009E62D4" w:rsidP="009E62D4">
      <w:pPr>
        <w:spacing w:line="480" w:lineRule="auto"/>
        <w:rPr>
          <w:rFonts w:ascii="Times New Roman" w:hAnsi="Times New Roman" w:cs="Times New Roman"/>
          <w:color w:val="222222"/>
          <w:sz w:val="24"/>
          <w:szCs w:val="24"/>
          <w:shd w:val="clear" w:color="auto" w:fill="FFFFFF"/>
        </w:rPr>
      </w:pPr>
      <w:r w:rsidRPr="009E62D4">
        <w:rPr>
          <w:rFonts w:ascii="Times New Roman" w:hAnsi="Times New Roman" w:cs="Times New Roman"/>
          <w:color w:val="222222"/>
          <w:sz w:val="24"/>
          <w:szCs w:val="24"/>
          <w:shd w:val="clear" w:color="auto" w:fill="FFFFFF"/>
        </w:rPr>
        <w:tab/>
      </w:r>
      <w:r w:rsidRPr="009E62D4" w:rsidR="0062130D">
        <w:rPr>
          <w:rFonts w:ascii="Times New Roman" w:hAnsi="Times New Roman" w:cs="Times New Roman"/>
          <w:color w:val="222222"/>
          <w:sz w:val="24"/>
          <w:szCs w:val="24"/>
          <w:shd w:val="clear" w:color="auto" w:fill="FFFFFF"/>
        </w:rPr>
        <w:t>The article expounds on the top 10 disabilities as well as the</w:t>
      </w:r>
      <w:r w:rsidRPr="009E62D4">
        <w:rPr>
          <w:rFonts w:ascii="Times New Roman" w:hAnsi="Times New Roman" w:cs="Times New Roman"/>
          <w:color w:val="222222"/>
          <w:sz w:val="24"/>
          <w:szCs w:val="24"/>
          <w:shd w:val="clear" w:color="auto" w:fill="FFFFFF"/>
        </w:rPr>
        <w:t xml:space="preserve"> hid</w:t>
      </w:r>
      <w:r w:rsidRPr="009E62D4" w:rsidR="0062130D">
        <w:rPr>
          <w:rFonts w:ascii="Times New Roman" w:hAnsi="Times New Roman" w:cs="Times New Roman"/>
          <w:color w:val="222222"/>
          <w:sz w:val="24"/>
          <w:szCs w:val="24"/>
          <w:shd w:val="clear" w:color="auto" w:fill="FFFFFF"/>
        </w:rPr>
        <w:t>d</w:t>
      </w:r>
      <w:r w:rsidRPr="009E62D4">
        <w:rPr>
          <w:rFonts w:ascii="Times New Roman" w:hAnsi="Times New Roman" w:cs="Times New Roman"/>
          <w:color w:val="222222"/>
          <w:sz w:val="24"/>
          <w:szCs w:val="24"/>
          <w:shd w:val="clear" w:color="auto" w:fill="FFFFFF"/>
        </w:rPr>
        <w:t>en disabilities</w:t>
      </w:r>
      <w:r w:rsidRPr="009E62D4" w:rsidR="0062130D">
        <w:rPr>
          <w:rFonts w:ascii="Times New Roman" w:hAnsi="Times New Roman" w:cs="Times New Roman"/>
          <w:color w:val="222222"/>
          <w:sz w:val="24"/>
          <w:szCs w:val="24"/>
          <w:shd w:val="clear" w:color="auto" w:fill="FFFFFF"/>
        </w:rPr>
        <w:t>. This helps to appreciate the fact that a person may be disabled and not easily noticeable. On the other hand, familiarizing with the top 10 disabilities, helps the community to enable the individuals with disabilities knows where to get help from. Going through the resource I was able to understand how people with disabilities have been perceived to be a burden to the society.</w:t>
      </w:r>
    </w:p>
    <w:p w:rsidR="0062130D" w:rsidRPr="009E62D4" w:rsidP="009E62D4">
      <w:pPr>
        <w:spacing w:line="480" w:lineRule="auto"/>
        <w:ind w:left="720" w:hanging="720"/>
        <w:rPr>
          <w:rFonts w:ascii="Times New Roman" w:hAnsi="Times New Roman" w:cs="Times New Roman"/>
          <w:b/>
          <w:color w:val="222222"/>
          <w:sz w:val="24"/>
          <w:szCs w:val="24"/>
          <w:shd w:val="clear" w:color="auto" w:fill="FFFFFF"/>
        </w:rPr>
      </w:pPr>
      <w:r w:rsidRPr="009E62D4">
        <w:rPr>
          <w:rFonts w:ascii="Times New Roman" w:hAnsi="Times New Roman" w:cs="Times New Roman"/>
          <w:b/>
          <w:color w:val="222222"/>
          <w:sz w:val="24"/>
          <w:szCs w:val="24"/>
          <w:shd w:val="clear" w:color="auto" w:fill="FFFFFF"/>
        </w:rPr>
        <w:t>Baumberg</w:t>
      </w:r>
      <w:r w:rsidRPr="009E62D4">
        <w:rPr>
          <w:rFonts w:ascii="Times New Roman" w:hAnsi="Times New Roman" w:cs="Times New Roman"/>
          <w:b/>
          <w:color w:val="222222"/>
          <w:sz w:val="24"/>
          <w:szCs w:val="24"/>
          <w:shd w:val="clear" w:color="auto" w:fill="FFFFFF"/>
        </w:rPr>
        <w:t xml:space="preserve">, B., Jones, M., &amp; </w:t>
      </w:r>
      <w:r w:rsidRPr="009E62D4">
        <w:rPr>
          <w:rFonts w:ascii="Times New Roman" w:hAnsi="Times New Roman" w:cs="Times New Roman"/>
          <w:b/>
          <w:color w:val="222222"/>
          <w:sz w:val="24"/>
          <w:szCs w:val="24"/>
          <w:shd w:val="clear" w:color="auto" w:fill="FFFFFF"/>
        </w:rPr>
        <w:t>Wass</w:t>
      </w:r>
      <w:r w:rsidRPr="009E62D4">
        <w:rPr>
          <w:rFonts w:ascii="Times New Roman" w:hAnsi="Times New Roman" w:cs="Times New Roman"/>
          <w:b/>
          <w:color w:val="222222"/>
          <w:sz w:val="24"/>
          <w:szCs w:val="24"/>
          <w:shd w:val="clear" w:color="auto" w:fill="FFFFFF"/>
        </w:rPr>
        <w:t>, V. (2015).</w:t>
      </w:r>
      <w:r w:rsidRPr="009E62D4">
        <w:rPr>
          <w:rFonts w:ascii="Times New Roman" w:hAnsi="Times New Roman" w:cs="Times New Roman"/>
          <w:b/>
          <w:color w:val="222222"/>
          <w:sz w:val="24"/>
          <w:szCs w:val="24"/>
          <w:shd w:val="clear" w:color="auto" w:fill="FFFFFF"/>
        </w:rPr>
        <w:t xml:space="preserve"> Disability prevalence and disability-related employment gaps in the UK 1998–2012: Different trends in different surveys</w:t>
      </w:r>
      <w:r w:rsidRPr="009E62D4">
        <w:rPr>
          <w:rFonts w:ascii="Times New Roman" w:hAnsi="Times New Roman" w:cs="Times New Roman"/>
          <w:b/>
          <w:color w:val="222222"/>
          <w:sz w:val="24"/>
          <w:szCs w:val="24"/>
          <w:shd w:val="clear" w:color="auto" w:fill="FFFFFF"/>
        </w:rPr>
        <w:t>?.</w:t>
      </w:r>
      <w:r w:rsidRPr="009E62D4">
        <w:rPr>
          <w:rFonts w:ascii="Times New Roman" w:hAnsi="Times New Roman" w:cs="Times New Roman"/>
          <w:b/>
          <w:color w:val="222222"/>
          <w:sz w:val="24"/>
          <w:szCs w:val="24"/>
          <w:shd w:val="clear" w:color="auto" w:fill="FFFFFF"/>
        </w:rPr>
        <w:t> </w:t>
      </w:r>
      <w:r w:rsidRPr="009E62D4">
        <w:rPr>
          <w:rFonts w:ascii="Times New Roman" w:hAnsi="Times New Roman" w:cs="Times New Roman"/>
          <w:b/>
          <w:i/>
          <w:iCs/>
          <w:color w:val="222222"/>
          <w:sz w:val="24"/>
          <w:szCs w:val="24"/>
          <w:shd w:val="clear" w:color="auto" w:fill="FFFFFF"/>
        </w:rPr>
        <w:t>Social Science &amp; Medicine</w:t>
      </w:r>
      <w:r w:rsidRPr="009E62D4">
        <w:rPr>
          <w:rFonts w:ascii="Times New Roman" w:hAnsi="Times New Roman" w:cs="Times New Roman"/>
          <w:b/>
          <w:color w:val="222222"/>
          <w:sz w:val="24"/>
          <w:szCs w:val="24"/>
          <w:shd w:val="clear" w:color="auto" w:fill="FFFFFF"/>
        </w:rPr>
        <w:t>, </w:t>
      </w:r>
      <w:r w:rsidRPr="009E62D4">
        <w:rPr>
          <w:rFonts w:ascii="Times New Roman" w:hAnsi="Times New Roman" w:cs="Times New Roman"/>
          <w:b/>
          <w:i/>
          <w:iCs/>
          <w:color w:val="222222"/>
          <w:sz w:val="24"/>
          <w:szCs w:val="24"/>
          <w:shd w:val="clear" w:color="auto" w:fill="FFFFFF"/>
        </w:rPr>
        <w:t>141</w:t>
      </w:r>
      <w:r w:rsidRPr="009E62D4">
        <w:rPr>
          <w:rFonts w:ascii="Times New Roman" w:hAnsi="Times New Roman" w:cs="Times New Roman"/>
          <w:b/>
          <w:color w:val="222222"/>
          <w:sz w:val="24"/>
          <w:szCs w:val="24"/>
          <w:shd w:val="clear" w:color="auto" w:fill="FFFFFF"/>
        </w:rPr>
        <w:t>, 72-81.</w:t>
      </w:r>
    </w:p>
    <w:p w:rsidR="00E9578D" w:rsidRPr="009E62D4" w:rsidP="009E62D4">
      <w:pPr>
        <w:spacing w:line="480" w:lineRule="auto"/>
        <w:rPr>
          <w:rFonts w:ascii="Times New Roman" w:hAnsi="Times New Roman" w:cs="Times New Roman"/>
          <w:sz w:val="24"/>
          <w:szCs w:val="24"/>
        </w:rPr>
      </w:pPr>
      <w:r w:rsidRPr="009E62D4">
        <w:rPr>
          <w:rFonts w:ascii="Times New Roman" w:hAnsi="Times New Roman" w:cs="Times New Roman"/>
          <w:color w:val="222222"/>
          <w:sz w:val="24"/>
          <w:szCs w:val="24"/>
          <w:shd w:val="clear" w:color="auto" w:fill="FFFFFF"/>
        </w:rPr>
        <w:tab/>
        <w:t>The article is so informative on the l</w:t>
      </w:r>
      <w:r w:rsidRPr="009E62D4">
        <w:rPr>
          <w:rFonts w:ascii="Times New Roman" w:hAnsi="Times New Roman" w:cs="Times New Roman"/>
          <w:color w:val="222222"/>
          <w:sz w:val="24"/>
          <w:szCs w:val="24"/>
          <w:shd w:val="clear" w:color="auto" w:fill="FFFFFF"/>
        </w:rPr>
        <w:t>aws for disabled and existing gap</w:t>
      </w:r>
      <w:r w:rsidRPr="009E62D4">
        <w:rPr>
          <w:rFonts w:ascii="Times New Roman" w:hAnsi="Times New Roman" w:cs="Times New Roman"/>
          <w:color w:val="222222"/>
          <w:sz w:val="24"/>
          <w:szCs w:val="24"/>
          <w:shd w:val="clear" w:color="auto" w:fill="FFFFFF"/>
        </w:rPr>
        <w:t xml:space="preserve"> in the current United States administration. There is a comparison between the UK and the United States thus helping to understand the gap that exists as far as caring for the disabled is concerned. It is </w:t>
      </w:r>
      <w:r w:rsidRPr="009E62D4">
        <w:rPr>
          <w:rFonts w:ascii="Times New Roman" w:hAnsi="Times New Roman" w:cs="Times New Roman"/>
          <w:color w:val="222222"/>
          <w:sz w:val="24"/>
          <w:szCs w:val="24"/>
          <w:shd w:val="clear" w:color="auto" w:fill="FFFFFF"/>
        </w:rPr>
        <w:t>alo</w:t>
      </w:r>
      <w:r w:rsidRPr="009E62D4">
        <w:rPr>
          <w:rFonts w:ascii="Times New Roman" w:hAnsi="Times New Roman" w:cs="Times New Roman"/>
          <w:color w:val="222222"/>
          <w:sz w:val="24"/>
          <w:szCs w:val="24"/>
          <w:shd w:val="clear" w:color="auto" w:fill="FFFFFF"/>
        </w:rPr>
        <w:t xml:space="preserve"> helps to raise alarm on strengthening the implementation of the existing laws to ensure that people with disabilities are fully included in the society.</w:t>
      </w:r>
    </w:p>
    <w:sectPr w:rsidSect="009E62D4">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534493578"/>
      <w:docPartObj>
        <w:docPartGallery w:val="Page Numbers (Top of Page)"/>
        <w:docPartUnique/>
      </w:docPartObj>
    </w:sdtPr>
    <w:sdtEndPr>
      <w:rPr>
        <w:noProof/>
      </w:rPr>
    </w:sdtEndPr>
    <w:sdtContent>
      <w:p w:rsidR="009E62D4" w:rsidRPr="009E62D4">
        <w:pPr>
          <w:pStyle w:val="Header"/>
          <w:jc w:val="right"/>
          <w:rPr>
            <w:rFonts w:ascii="Times New Roman" w:hAnsi="Times New Roman" w:cs="Times New Roman"/>
            <w:sz w:val="24"/>
            <w:szCs w:val="24"/>
          </w:rPr>
        </w:pPr>
        <w:r w:rsidRPr="009E62D4">
          <w:rPr>
            <w:rFonts w:ascii="Times New Roman" w:hAnsi="Times New Roman" w:cs="Times New Roman"/>
            <w:sz w:val="24"/>
            <w:szCs w:val="24"/>
          </w:rPr>
          <w:t>PEOPLE WITH DISABILITIES</w:t>
        </w:r>
        <w:r>
          <w:rPr>
            <w:rFonts w:ascii="Times New Roman" w:hAnsi="Times New Roman" w:cs="Times New Roman"/>
            <w:sz w:val="24"/>
            <w:szCs w:val="24"/>
          </w:rPr>
          <w:t xml:space="preserve">                                                                                                     </w:t>
        </w:r>
        <w:r w:rsidRPr="009E62D4">
          <w:rPr>
            <w:rFonts w:ascii="Times New Roman" w:hAnsi="Times New Roman" w:cs="Times New Roman"/>
            <w:sz w:val="24"/>
            <w:szCs w:val="24"/>
          </w:rPr>
          <w:fldChar w:fldCharType="begin"/>
        </w:r>
        <w:r w:rsidRPr="009E62D4">
          <w:rPr>
            <w:rFonts w:ascii="Times New Roman" w:hAnsi="Times New Roman" w:cs="Times New Roman"/>
            <w:sz w:val="24"/>
            <w:szCs w:val="24"/>
          </w:rPr>
          <w:instrText xml:space="preserve"> PAGE   \* MERGEFORMAT </w:instrText>
        </w:r>
        <w:r w:rsidRPr="009E62D4">
          <w:rPr>
            <w:rFonts w:ascii="Times New Roman" w:hAnsi="Times New Roman" w:cs="Times New Roman"/>
            <w:sz w:val="24"/>
            <w:szCs w:val="24"/>
          </w:rPr>
          <w:fldChar w:fldCharType="separate"/>
        </w:r>
        <w:r w:rsidR="005320A3">
          <w:rPr>
            <w:rFonts w:ascii="Times New Roman" w:hAnsi="Times New Roman" w:cs="Times New Roman"/>
            <w:noProof/>
            <w:sz w:val="24"/>
            <w:szCs w:val="24"/>
          </w:rPr>
          <w:t>2</w:t>
        </w:r>
        <w:r w:rsidRPr="009E62D4">
          <w:rPr>
            <w:rFonts w:ascii="Times New Roman" w:hAnsi="Times New Roman" w:cs="Times New Roman"/>
            <w:noProof/>
            <w:sz w:val="24"/>
            <w:szCs w:val="24"/>
          </w:rPr>
          <w:fldChar w:fldCharType="end"/>
        </w:r>
      </w:p>
    </w:sdtContent>
  </w:sdt>
  <w:p w:rsidR="009E62D4" w:rsidRPr="009E62D4">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277720368"/>
      <w:docPartObj>
        <w:docPartGallery w:val="Page Numbers (Top of Page)"/>
        <w:docPartUnique/>
      </w:docPartObj>
    </w:sdtPr>
    <w:sdtEndPr>
      <w:rPr>
        <w:noProof/>
      </w:rPr>
    </w:sdtEndPr>
    <w:sdtContent>
      <w:p w:rsidR="009E62D4" w:rsidRPr="009E62D4">
        <w:pPr>
          <w:pStyle w:val="Header"/>
          <w:jc w:val="right"/>
          <w:rPr>
            <w:rFonts w:ascii="Times New Roman" w:hAnsi="Times New Roman" w:cs="Times New Roman"/>
            <w:sz w:val="24"/>
            <w:szCs w:val="24"/>
          </w:rPr>
        </w:pPr>
        <w:r w:rsidRPr="009E62D4">
          <w:rPr>
            <w:rFonts w:ascii="Times New Roman" w:hAnsi="Times New Roman" w:cs="Times New Roman"/>
            <w:sz w:val="24"/>
            <w:szCs w:val="24"/>
          </w:rPr>
          <w:t>Running head: PEOPLE WITH DISABILITIES</w:t>
        </w:r>
        <w:r>
          <w:rPr>
            <w:rFonts w:ascii="Times New Roman" w:hAnsi="Times New Roman" w:cs="Times New Roman"/>
            <w:sz w:val="24"/>
            <w:szCs w:val="24"/>
          </w:rPr>
          <w:t xml:space="preserve">                                                                            </w:t>
        </w:r>
        <w:r w:rsidRPr="009E62D4">
          <w:rPr>
            <w:rFonts w:ascii="Times New Roman" w:hAnsi="Times New Roman" w:cs="Times New Roman"/>
            <w:sz w:val="24"/>
            <w:szCs w:val="24"/>
          </w:rPr>
          <w:fldChar w:fldCharType="begin"/>
        </w:r>
        <w:r w:rsidRPr="009E62D4">
          <w:rPr>
            <w:rFonts w:ascii="Times New Roman" w:hAnsi="Times New Roman" w:cs="Times New Roman"/>
            <w:sz w:val="24"/>
            <w:szCs w:val="24"/>
          </w:rPr>
          <w:instrText xml:space="preserve"> PAGE   \* MERGEFORMAT </w:instrText>
        </w:r>
        <w:r w:rsidRPr="009E62D4">
          <w:rPr>
            <w:rFonts w:ascii="Times New Roman" w:hAnsi="Times New Roman" w:cs="Times New Roman"/>
            <w:sz w:val="24"/>
            <w:szCs w:val="24"/>
          </w:rPr>
          <w:fldChar w:fldCharType="separate"/>
        </w:r>
        <w:r>
          <w:rPr>
            <w:rFonts w:ascii="Times New Roman" w:hAnsi="Times New Roman" w:cs="Times New Roman"/>
            <w:noProof/>
            <w:sz w:val="24"/>
            <w:szCs w:val="24"/>
          </w:rPr>
          <w:t>1</w:t>
        </w:r>
        <w:r w:rsidRPr="009E62D4">
          <w:rPr>
            <w:rFonts w:ascii="Times New Roman" w:hAnsi="Times New Roman" w:cs="Times New Roman"/>
            <w:noProof/>
            <w:sz w:val="24"/>
            <w:szCs w:val="24"/>
          </w:rPr>
          <w:fldChar w:fldCharType="end"/>
        </w:r>
      </w:p>
    </w:sdtContent>
  </w:sdt>
  <w:p w:rsidR="009E62D4" w:rsidRPr="009E62D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578D"/>
    <w:rsid w:val="005320A3"/>
    <w:rsid w:val="0062130D"/>
    <w:rsid w:val="008F66D1"/>
    <w:rsid w:val="009E3682"/>
    <w:rsid w:val="009E62D4"/>
    <w:rsid w:val="00E9578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62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62D4"/>
  </w:style>
  <w:style w:type="paragraph" w:styleId="Footer">
    <w:name w:val="footer"/>
    <w:basedOn w:val="Normal"/>
    <w:link w:val="FooterChar"/>
    <w:uiPriority w:val="99"/>
    <w:unhideWhenUsed/>
    <w:rsid w:val="009E62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62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305</Words>
  <Characters>1743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2019-11-20T14:28:00Z</dcterms:created>
  <dcterms:modified xsi:type="dcterms:W3CDTF">2019-11-20T14:28:00Z</dcterms:modified>
</cp:coreProperties>
</file>